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b/>
          <w:b/>
          <w:sz w:val="28"/>
          <w:szCs w:val="28"/>
        </w:rPr>
      </w:pPr>
      <w:r>
        <w:rPr/>
      </w:r>
    </w:p>
    <w:p>
      <w:pPr>
        <w:pStyle w:val="NormalWeb"/>
        <w:spacing w:beforeAutospacing="0" w:before="0" w:afterAutospacing="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Эпидемиологическая ситуация гриппу и ОРВИ 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 Верхнехавском муниципальном районе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за период с 11.02.2023-17.02.2023г. Меры профилактики.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 xml:space="preserve">В Верхнехавском  муниципальном районе Воронежской области за истекший период </w:t>
      </w:r>
      <w:r>
        <w:rPr>
          <w:b/>
          <w:sz w:val="28"/>
          <w:szCs w:val="28"/>
        </w:rPr>
        <w:t>с 11.02.2023-17.02.2023г.</w:t>
      </w:r>
      <w:r>
        <w:rPr>
          <w:rFonts w:cs="Times New Roman" w:ascii="Times New Roman" w:hAnsi="Times New Roman"/>
          <w:b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эпидемический порог заболеваемости не превысил контрольные значения.  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Заболеваемость ОРВИ обусловлена респираторными вирусами (риновирусами, вирусами парагриппа, аденовирусами, РС-вирусами,  метапневмовирусом и др.), в том числе вирусом гриппа А. 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Количество зарегистрированных случаев ОРВИ: всего - 60 , из них дети 0-2 г.-1 случай, 3-6 лет-7 случаев, 7-14 лет-20 случаев, 15 лет и старше-32 случая.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  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Уменьшить риск заражения гриппом и острыми респираторными вирусными инфекциями, включая </w:t>
      </w:r>
      <w:r>
        <w:rPr>
          <w:rFonts w:cs="Times New Roman" w:ascii="Times New Roman" w:hAnsi="Times New Roman"/>
          <w:sz w:val="28"/>
          <w:szCs w:val="28"/>
          <w:shd w:fill="FFFFFF" w:val="clear"/>
          <w:lang w:val="en-US"/>
        </w:rPr>
        <w:t>COVID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-19, помогут и простые меры неспецифической профилактики</w:t>
      </w:r>
      <w:r>
        <w:rPr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-680" w:hanging="0"/>
        <w:rPr/>
      </w:pPr>
      <w:r>
        <w:rPr/>
        <w:drawing>
          <wp:inline distT="0" distB="0" distL="0" distR="0">
            <wp:extent cx="5305425" cy="4857750"/>
            <wp:effectExtent l="0" t="0" r="0" b="0"/>
            <wp:docPr id="1" name="Рисунок 1" descr="Профилактика гриппа и острых респираторных вирусных инфекций (ОРВИ), в том  числе новой коронавирусной инфекции (COVID-19) :: Krd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Профилактика гриппа и острых респираторных вирусных инфекций (ОРВИ), в том  числе новой коронавирусной инфекции (COVID-19) :: Krd.ru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426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31474a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31474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1474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LibreOffice/7.4.1.2$Windows_X86_64 LibreOffice_project/3c58a8f3a960df8bc8fd77b461821e42c061c5f0</Application>
  <AppVersion>15.0000</AppVersion>
  <Pages>1</Pages>
  <Words>94</Words>
  <Characters>692</Characters>
  <CharactersWithSpaces>836</CharactersWithSpaces>
  <Paragraphs>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2023-02-21T15:48:00Z</dcterms:created>
  <dc:creator>TO-usman</dc:creator>
  <dc:description/>
  <dc:language>ru-RU</dc:language>
  <cp:lastModifiedBy/>
  <dcterms:modified xsi:type="dcterms:W3CDTF">2023-02-27T08:44:44Z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